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3C" w:rsidRPr="00142966" w:rsidRDefault="00053AF1" w:rsidP="003A4B3C">
      <w:pPr>
        <w:shd w:val="clear" w:color="auto" w:fill="FFFFFF"/>
        <w:spacing w:after="0" w:line="240" w:lineRule="auto"/>
        <w:jc w:val="center"/>
        <w:outlineLvl w:val="0"/>
        <w:rPr>
          <w:rFonts w:ascii="StandardPosterC" w:eastAsia="Times New Roman" w:hAnsi="StandardPosterC" w:cs="Segoe UI"/>
          <w:color w:val="222222"/>
          <w:kern w:val="36"/>
          <w:sz w:val="72"/>
          <w:szCs w:val="56"/>
          <w:lang w:eastAsia="ru-RU"/>
        </w:rPr>
      </w:pPr>
      <w:r w:rsidRPr="00142966">
        <w:rPr>
          <w:rFonts w:ascii="StandardPosterC" w:eastAsia="Times New Roman" w:hAnsi="StandardPosterC" w:cs="Segoe UI"/>
          <w:color w:val="222222"/>
          <w:kern w:val="36"/>
          <w:sz w:val="72"/>
          <w:szCs w:val="56"/>
          <w:lang w:eastAsia="ru-RU"/>
        </w:rPr>
        <w:t xml:space="preserve">Единый </w:t>
      </w:r>
    </w:p>
    <w:p w:rsidR="00053AF1" w:rsidRPr="00142966" w:rsidRDefault="00053AF1" w:rsidP="003A4B3C">
      <w:pPr>
        <w:shd w:val="clear" w:color="auto" w:fill="FFFFFF"/>
        <w:spacing w:after="0" w:line="240" w:lineRule="auto"/>
        <w:jc w:val="center"/>
        <w:outlineLvl w:val="0"/>
        <w:rPr>
          <w:rFonts w:ascii="StandardPosterC" w:eastAsia="Times New Roman" w:hAnsi="StandardPosterC" w:cs="Segoe UI"/>
          <w:color w:val="222222"/>
          <w:kern w:val="36"/>
          <w:sz w:val="72"/>
          <w:szCs w:val="56"/>
          <w:lang w:eastAsia="ru-RU"/>
        </w:rPr>
      </w:pPr>
      <w:proofErr w:type="gramStart"/>
      <w:r w:rsidRPr="00142966">
        <w:rPr>
          <w:rFonts w:ascii="StandardPosterC" w:eastAsia="Times New Roman" w:hAnsi="StandardPosterC" w:cs="Segoe UI"/>
          <w:color w:val="222222"/>
          <w:kern w:val="36"/>
          <w:sz w:val="72"/>
          <w:szCs w:val="56"/>
          <w:lang w:eastAsia="ru-RU"/>
        </w:rPr>
        <w:t>день</w:t>
      </w:r>
      <w:proofErr w:type="gramEnd"/>
      <w:r w:rsidRPr="00142966">
        <w:rPr>
          <w:rFonts w:ascii="StandardPosterC" w:eastAsia="Times New Roman" w:hAnsi="StandardPosterC" w:cs="Segoe UI"/>
          <w:color w:val="222222"/>
          <w:kern w:val="36"/>
          <w:sz w:val="72"/>
          <w:szCs w:val="56"/>
          <w:lang w:eastAsia="ru-RU"/>
        </w:rPr>
        <w:t xml:space="preserve"> информирования</w:t>
      </w:r>
    </w:p>
    <w:p w:rsidR="00053AF1" w:rsidRDefault="00681137" w:rsidP="00053AF1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b/>
          <w:bCs/>
          <w:color w:val="222222"/>
          <w:sz w:val="48"/>
          <w:szCs w:val="56"/>
          <w:u w:val="single"/>
          <w:lang w:eastAsia="ru-RU"/>
        </w:rPr>
      </w:pPr>
      <w:r>
        <w:rPr>
          <w:rFonts w:ascii="StandardPosterC" w:eastAsia="Times New Roman" w:hAnsi="StandardPosterC" w:cs="Segoe UI"/>
          <w:b/>
          <w:bCs/>
          <w:color w:val="222222"/>
          <w:sz w:val="48"/>
          <w:szCs w:val="56"/>
          <w:u w:val="single"/>
          <w:lang w:eastAsia="ru-RU"/>
        </w:rPr>
        <w:t>20.11</w:t>
      </w:r>
      <w:r w:rsidR="00053AF1" w:rsidRPr="00053AF1">
        <w:rPr>
          <w:rFonts w:ascii="StandardPosterC" w:eastAsia="Times New Roman" w:hAnsi="StandardPosterC" w:cs="Segoe UI"/>
          <w:b/>
          <w:bCs/>
          <w:color w:val="222222"/>
          <w:sz w:val="48"/>
          <w:szCs w:val="56"/>
          <w:u w:val="single"/>
          <w:lang w:eastAsia="ru-RU"/>
        </w:rPr>
        <w:t>.2025</w:t>
      </w:r>
    </w:p>
    <w:p w:rsidR="003A4B3C" w:rsidRDefault="00142966" w:rsidP="00053AF1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color w:val="222222"/>
          <w:sz w:val="48"/>
          <w:szCs w:val="56"/>
          <w:lang w:eastAsia="ru-RU"/>
        </w:rPr>
      </w:pPr>
      <w:r w:rsidRPr="00142966">
        <w:rPr>
          <w:rFonts w:ascii="StandardPosterC" w:eastAsia="Times New Roman" w:hAnsi="StandardPosterC" w:cs="Segoe UI"/>
          <w:color w:val="222222"/>
          <w:sz w:val="48"/>
          <w:szCs w:val="56"/>
          <w:lang w:eastAsia="ru-RU"/>
        </w:rPr>
        <w:t>12.00</w:t>
      </w:r>
      <w:bookmarkStart w:id="0" w:name="_GoBack"/>
      <w:bookmarkEnd w:id="0"/>
    </w:p>
    <w:p w:rsidR="00142966" w:rsidRPr="00142966" w:rsidRDefault="00142966" w:rsidP="00053AF1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color w:val="222222"/>
          <w:sz w:val="48"/>
          <w:szCs w:val="56"/>
          <w:lang w:eastAsia="ru-RU"/>
        </w:rPr>
      </w:pPr>
    </w:p>
    <w:p w:rsidR="00053AF1" w:rsidRDefault="00681137" w:rsidP="00681137">
      <w:pPr>
        <w:shd w:val="clear" w:color="auto" w:fill="FFFFFF"/>
        <w:spacing w:after="100" w:afterAutospacing="1" w:line="240" w:lineRule="auto"/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</w:pPr>
      <w:r>
        <w:rPr>
          <w:rFonts w:ascii="StandardPosterC" w:eastAsia="Times New Roman" w:hAnsi="StandardPosterC" w:cs="Segoe UI"/>
          <w:color w:val="222222"/>
          <w:sz w:val="52"/>
          <w:szCs w:val="56"/>
          <w:lang w:eastAsia="ru-RU"/>
        </w:rPr>
        <w:t xml:space="preserve">     </w:t>
      </w:r>
      <w:r w:rsidR="00053AF1" w:rsidRPr="00C87344">
        <w:rPr>
          <w:rFonts w:ascii="StandardPosterC" w:eastAsia="Times New Roman" w:hAnsi="StandardPosterC" w:cs="Segoe UI"/>
          <w:color w:val="222222"/>
          <w:sz w:val="48"/>
          <w:szCs w:val="56"/>
          <w:lang w:eastAsia="ru-RU"/>
        </w:rPr>
        <w:t>1</w:t>
      </w:r>
      <w:r w:rsidR="00053AF1" w:rsidRPr="00C87344">
        <w:rPr>
          <w:rFonts w:ascii="StandardPosterC" w:eastAsia="Times New Roman" w:hAnsi="StandardPosterC" w:cs="Segoe UI"/>
          <w:color w:val="222222"/>
          <w:sz w:val="52"/>
          <w:szCs w:val="56"/>
          <w:lang w:eastAsia="ru-RU"/>
        </w:rPr>
        <w:t>.</w:t>
      </w:r>
      <w:r w:rsidR="00053AF1" w:rsidRPr="00C87344">
        <w:rPr>
          <w:rFonts w:ascii="StandardPosterC" w:eastAsia="Times New Roman" w:hAnsi="StandardPosterC" w:cs="Segoe UI"/>
          <w:color w:val="000000" w:themeColor="text1"/>
          <w:sz w:val="52"/>
          <w:szCs w:val="56"/>
          <w:lang w:eastAsia="ru-RU"/>
        </w:rPr>
        <w:t xml:space="preserve"> </w:t>
      </w:r>
      <w:hyperlink r:id="rId4" w:history="1">
        <w:proofErr w:type="spellStart"/>
        <w:r w:rsidRPr="00681137">
          <w:rPr>
            <w:rStyle w:val="a5"/>
            <w:rFonts w:ascii="StandardPosterC" w:hAnsi="StandardPosterC"/>
            <w:color w:val="000000" w:themeColor="text1"/>
            <w:sz w:val="48"/>
            <w:u w:val="none"/>
          </w:rPr>
          <w:t>Кибербезопасность</w:t>
        </w:r>
        <w:proofErr w:type="spellEnd"/>
        <w:r w:rsidRPr="00681137">
          <w:rPr>
            <w:rStyle w:val="a5"/>
            <w:rFonts w:ascii="StandardPosterC" w:hAnsi="StandardPosterC"/>
            <w:color w:val="000000" w:themeColor="text1"/>
            <w:sz w:val="48"/>
            <w:u w:val="none"/>
          </w:rPr>
          <w:t xml:space="preserve"> и профилактика </w:t>
        </w:r>
        <w:proofErr w:type="spellStart"/>
        <w:r w:rsidRPr="00681137">
          <w:rPr>
            <w:rStyle w:val="a5"/>
            <w:rFonts w:ascii="StandardPosterC" w:hAnsi="StandardPosterC"/>
            <w:color w:val="000000" w:themeColor="text1"/>
            <w:sz w:val="48"/>
            <w:u w:val="none"/>
          </w:rPr>
          <w:t>киберпреступности</w:t>
        </w:r>
        <w:proofErr w:type="spellEnd"/>
      </w:hyperlink>
    </w:p>
    <w:p w:rsidR="003A4B3C" w:rsidRPr="00C87344" w:rsidRDefault="003A4B3C" w:rsidP="003A4B3C">
      <w:pPr>
        <w:shd w:val="clear" w:color="auto" w:fill="FFFFFF"/>
        <w:spacing w:after="100" w:afterAutospacing="1" w:line="240" w:lineRule="auto"/>
        <w:jc w:val="center"/>
        <w:rPr>
          <w:rFonts w:ascii="StandardPosterC" w:eastAsia="Times New Roman" w:hAnsi="StandardPosterC" w:cs="Segoe UI"/>
          <w:color w:val="000000" w:themeColor="text1"/>
          <w:sz w:val="24"/>
          <w:szCs w:val="56"/>
          <w:lang w:eastAsia="ru-RU"/>
        </w:rPr>
      </w:pPr>
    </w:p>
    <w:p w:rsidR="00053AF1" w:rsidRPr="003A4B3C" w:rsidRDefault="00681137" w:rsidP="00681137">
      <w:pPr>
        <w:shd w:val="clear" w:color="auto" w:fill="FFFFFF"/>
        <w:spacing w:after="100" w:afterAutospacing="1" w:line="240" w:lineRule="auto"/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</w:pPr>
      <w:r w:rsidRPr="00C87344">
        <w:rPr>
          <w:rFonts w:ascii="StandardPosterC" w:eastAsia="Times New Roman" w:hAnsi="StandardPosterC" w:cs="Segoe UI"/>
          <w:color w:val="000000" w:themeColor="text1"/>
          <w:sz w:val="52"/>
          <w:szCs w:val="56"/>
          <w:lang w:eastAsia="ru-RU"/>
        </w:rPr>
        <w:t xml:space="preserve">    </w:t>
      </w:r>
      <w:r w:rsidR="00053AF1" w:rsidRPr="00C87344">
        <w:rPr>
          <w:rFonts w:ascii="StandardPosterC" w:eastAsia="Times New Roman" w:hAnsi="StandardPosterC" w:cs="Segoe UI"/>
          <w:color w:val="000000" w:themeColor="text1"/>
          <w:sz w:val="52"/>
          <w:szCs w:val="56"/>
          <w:lang w:eastAsia="ru-RU"/>
        </w:rPr>
        <w:t>2.</w:t>
      </w:r>
      <w:r w:rsidRPr="00C87344">
        <w:rPr>
          <w:rFonts w:ascii="StandardPosterC" w:eastAsia="Times New Roman" w:hAnsi="StandardPosterC" w:cs="Segoe UI"/>
          <w:color w:val="000000" w:themeColor="text1"/>
          <w:sz w:val="52"/>
          <w:szCs w:val="56"/>
          <w:lang w:eastAsia="ru-RU"/>
        </w:rPr>
        <w:t xml:space="preserve"> </w:t>
      </w:r>
      <w:r w:rsidR="00C87344" w:rsidRPr="00C87344">
        <w:rPr>
          <w:rFonts w:ascii="StandardPosterC" w:eastAsia="Times New Roman" w:hAnsi="StandardPosterC" w:cs="Segoe UI"/>
          <w:color w:val="000000" w:themeColor="text1"/>
          <w:sz w:val="52"/>
          <w:szCs w:val="56"/>
          <w:lang w:eastAsia="ru-RU"/>
        </w:rPr>
        <w:t>Оказание первой доврачебной помощи</w:t>
      </w:r>
      <w:r w:rsidR="00C87344">
        <w:rPr>
          <w:rFonts w:ascii="StandardPosterC" w:eastAsia="Times New Roman" w:hAnsi="StandardPosterC" w:cs="Segoe UI"/>
          <w:color w:val="000000" w:themeColor="text1"/>
          <w:sz w:val="52"/>
          <w:szCs w:val="56"/>
          <w:lang w:eastAsia="ru-RU"/>
        </w:rPr>
        <w:t xml:space="preserve"> учащимся</w:t>
      </w:r>
    </w:p>
    <w:p w:rsidR="003A4B3C" w:rsidRDefault="003A4B3C" w:rsidP="003A4B3C">
      <w:pPr>
        <w:shd w:val="clear" w:color="auto" w:fill="FFFFFF"/>
        <w:tabs>
          <w:tab w:val="left" w:pos="10348"/>
        </w:tabs>
        <w:spacing w:after="0" w:line="240" w:lineRule="auto"/>
        <w:jc w:val="center"/>
        <w:rPr>
          <w:rFonts w:ascii="StandardPosterC" w:eastAsia="Times New Roman" w:hAnsi="StandardPosterC" w:cs="Segoe UI"/>
          <w:color w:val="222222"/>
          <w:sz w:val="56"/>
          <w:szCs w:val="56"/>
          <w:lang w:eastAsia="ru-RU"/>
        </w:rPr>
      </w:pPr>
    </w:p>
    <w:p w:rsidR="003A4B3C" w:rsidRPr="00C87344" w:rsidRDefault="003A4B3C" w:rsidP="00C87344">
      <w:pPr>
        <w:shd w:val="clear" w:color="auto" w:fill="FFFFFF"/>
        <w:tabs>
          <w:tab w:val="left" w:pos="10348"/>
        </w:tabs>
        <w:spacing w:after="0" w:line="240" w:lineRule="auto"/>
        <w:rPr>
          <w:rFonts w:ascii="StandardPosterC" w:eastAsia="Times New Roman" w:hAnsi="StandardPosterC" w:cs="Segoe UI"/>
          <w:color w:val="000000" w:themeColor="text1"/>
          <w:sz w:val="52"/>
          <w:szCs w:val="56"/>
          <w:lang w:eastAsia="ru-RU"/>
        </w:rPr>
      </w:pPr>
      <w:r w:rsidRPr="00C87344">
        <w:rPr>
          <w:rFonts w:ascii="StandardPosterC" w:eastAsia="Times New Roman" w:hAnsi="StandardPosterC" w:cs="Segoe UI"/>
          <w:color w:val="222222"/>
          <w:sz w:val="52"/>
          <w:szCs w:val="56"/>
          <w:lang w:eastAsia="ru-RU"/>
        </w:rPr>
        <w:t xml:space="preserve"> </w:t>
      </w:r>
      <w:r w:rsidR="00EC6825" w:rsidRPr="00C87344">
        <w:rPr>
          <w:rFonts w:ascii="StandardPosterC" w:eastAsia="Times New Roman" w:hAnsi="StandardPosterC" w:cs="Segoe UI"/>
          <w:color w:val="222222"/>
          <w:sz w:val="52"/>
          <w:szCs w:val="56"/>
          <w:lang w:eastAsia="ru-RU"/>
        </w:rPr>
        <w:t xml:space="preserve"> </w:t>
      </w:r>
      <w:r w:rsidR="00C87344" w:rsidRPr="00C87344">
        <w:rPr>
          <w:rFonts w:ascii="StandardPosterC" w:eastAsia="Times New Roman" w:hAnsi="StandardPosterC" w:cs="Segoe UI"/>
          <w:color w:val="222222"/>
          <w:sz w:val="52"/>
          <w:szCs w:val="56"/>
          <w:lang w:eastAsia="ru-RU"/>
        </w:rPr>
        <w:t xml:space="preserve">  </w:t>
      </w:r>
      <w:r w:rsidRPr="00C87344">
        <w:rPr>
          <w:rFonts w:ascii="StandardPosterC" w:eastAsia="Times New Roman" w:hAnsi="StandardPosterC" w:cs="Segoe UI"/>
          <w:color w:val="222222"/>
          <w:sz w:val="52"/>
          <w:szCs w:val="56"/>
          <w:lang w:eastAsia="ru-RU"/>
        </w:rPr>
        <w:t xml:space="preserve">3. </w:t>
      </w:r>
      <w:r w:rsidR="00C87344">
        <w:rPr>
          <w:rFonts w:ascii="StandardPosterC" w:eastAsia="Times New Roman" w:hAnsi="StandardPosterC" w:cs="Segoe UI"/>
          <w:color w:val="222222"/>
          <w:sz w:val="52"/>
          <w:szCs w:val="56"/>
          <w:lang w:eastAsia="ru-RU"/>
        </w:rPr>
        <w:t>Профилактика алкогольной, наркотической зависимости</w:t>
      </w:r>
    </w:p>
    <w:p w:rsidR="003A4B3C" w:rsidRPr="003A4B3C" w:rsidRDefault="003A4B3C" w:rsidP="003A4B3C">
      <w:pPr>
        <w:shd w:val="clear" w:color="auto" w:fill="FFFFFF"/>
        <w:spacing w:after="100" w:afterAutospacing="1" w:line="240" w:lineRule="auto"/>
        <w:ind w:firstLine="426"/>
        <w:jc w:val="both"/>
        <w:rPr>
          <w:rFonts w:ascii="StandardPosterC" w:eastAsia="Times New Roman" w:hAnsi="StandardPosterC" w:cs="Segoe UI"/>
          <w:color w:val="000000" w:themeColor="text1"/>
          <w:sz w:val="56"/>
          <w:szCs w:val="56"/>
          <w:lang w:eastAsia="ru-RU"/>
        </w:rPr>
      </w:pPr>
    </w:p>
    <w:p w:rsidR="00053AF1" w:rsidRPr="00053AF1" w:rsidRDefault="003A4B3C" w:rsidP="003A4B3C">
      <w:pPr>
        <w:shd w:val="clear" w:color="auto" w:fill="FFFFFF"/>
        <w:tabs>
          <w:tab w:val="left" w:pos="10348"/>
        </w:tabs>
        <w:spacing w:after="0" w:line="240" w:lineRule="auto"/>
        <w:jc w:val="both"/>
        <w:rPr>
          <w:rFonts w:ascii="StandardPosterC" w:eastAsia="Times New Roman" w:hAnsi="StandardPosterC" w:cs="Segoe UI"/>
          <w:color w:val="000000" w:themeColor="text1"/>
          <w:sz w:val="52"/>
          <w:szCs w:val="56"/>
          <w:lang w:eastAsia="ru-RU"/>
        </w:rPr>
      </w:pPr>
      <w:r>
        <w:rPr>
          <w:rFonts w:ascii="StandardPosterC" w:eastAsia="Times New Roman" w:hAnsi="StandardPosterC" w:cs="Segoe UI"/>
          <w:color w:val="222222"/>
          <w:sz w:val="56"/>
          <w:szCs w:val="56"/>
          <w:lang w:eastAsia="ru-RU"/>
        </w:rPr>
        <w:t xml:space="preserve">    </w:t>
      </w:r>
    </w:p>
    <w:p w:rsidR="00345689" w:rsidRPr="00053AF1" w:rsidRDefault="00345689" w:rsidP="00053AF1">
      <w:pPr>
        <w:jc w:val="center"/>
        <w:rPr>
          <w:rFonts w:ascii="StandardPosterC" w:hAnsi="StandardPosterC"/>
          <w:sz w:val="56"/>
          <w:szCs w:val="56"/>
        </w:rPr>
      </w:pPr>
    </w:p>
    <w:sectPr w:rsidR="00345689" w:rsidRPr="00053AF1" w:rsidSect="003A4B3C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andardPosterC">
    <w:panose1 w:val="04000500000000000000"/>
    <w:charset w:val="00"/>
    <w:family w:val="decorative"/>
    <w:notTrueType/>
    <w:pitch w:val="variable"/>
    <w:sig w:usb0="800002A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AF1"/>
    <w:rsid w:val="00015AFA"/>
    <w:rsid w:val="00053AF1"/>
    <w:rsid w:val="00142966"/>
    <w:rsid w:val="00345689"/>
    <w:rsid w:val="003A4B3C"/>
    <w:rsid w:val="00681137"/>
    <w:rsid w:val="00C345A1"/>
    <w:rsid w:val="00C87344"/>
    <w:rsid w:val="00E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D71FA-3EF2-4F18-8763-225E4FD0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5A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8113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811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5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sk-region.gov.by/app/uploads/2025/11/kiberbezopasnost-i-profiaktika-kiberprestupnosti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2025-11-19T10:00:00Z</cp:lastPrinted>
  <dcterms:created xsi:type="dcterms:W3CDTF">2025-11-19T09:52:00Z</dcterms:created>
  <dcterms:modified xsi:type="dcterms:W3CDTF">2025-11-19T10:01:00Z</dcterms:modified>
</cp:coreProperties>
</file>