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i/>
          <w:iCs/>
          <w:color w:val="40454C"/>
        </w:rPr>
        <w:t>Что необходимо знать тренеру?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proofErr w:type="spellStart"/>
      <w:r w:rsidRPr="007B68A1">
        <w:rPr>
          <w:rStyle w:val="a4"/>
          <w:rFonts w:ascii="Georgia" w:hAnsi="Georgia"/>
          <w:color w:val="40454C"/>
        </w:rPr>
        <w:t>Фасилитация</w:t>
      </w:r>
      <w:proofErr w:type="spellEnd"/>
      <w:r w:rsidRPr="007B68A1">
        <w:rPr>
          <w:rFonts w:ascii="Georgia" w:hAnsi="Georgia"/>
          <w:color w:val="40454C"/>
        </w:rPr>
        <w:t xml:space="preserve"> – это профессиональная организация процесса групповой работы, направленная на прояснение и достижение группой поставленных целей. Процесс </w:t>
      </w:r>
      <w:proofErr w:type="spellStart"/>
      <w:r w:rsidRPr="007B68A1">
        <w:rPr>
          <w:rFonts w:ascii="Georgia" w:hAnsi="Georgia"/>
          <w:color w:val="40454C"/>
        </w:rPr>
        <w:t>фасилитации</w:t>
      </w:r>
      <w:proofErr w:type="spellEnd"/>
      <w:r w:rsidRPr="007B68A1">
        <w:rPr>
          <w:rFonts w:ascii="Georgia" w:hAnsi="Georgia"/>
          <w:color w:val="40454C"/>
        </w:rPr>
        <w:t xml:space="preserve"> приводит к повышению эффективности групповой работы, вовлеченности и заинтересованности участников, раскрытию их потенциала.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proofErr w:type="spellStart"/>
      <w:r w:rsidRPr="007B68A1">
        <w:rPr>
          <w:rStyle w:val="a4"/>
          <w:rFonts w:ascii="Georgia" w:hAnsi="Georgia"/>
          <w:color w:val="40454C"/>
        </w:rPr>
        <w:t>Фасилитация</w:t>
      </w:r>
      <w:proofErr w:type="spellEnd"/>
      <w:r w:rsidRPr="007B68A1">
        <w:rPr>
          <w:rFonts w:ascii="Georgia" w:hAnsi="Georgia"/>
          <w:color w:val="40454C"/>
        </w:rPr>
        <w:t> – это:</w:t>
      </w:r>
      <w:r w:rsidRPr="007B68A1">
        <w:rPr>
          <w:rFonts w:ascii="Georgia" w:hAnsi="Georgia"/>
          <w:color w:val="40454C"/>
        </w:rPr>
        <w:br/>
        <w:t>• облегчение взаимодействия внутри группы (от англ. «</w:t>
      </w:r>
      <w:proofErr w:type="spellStart"/>
      <w:r w:rsidRPr="007B68A1">
        <w:rPr>
          <w:rFonts w:ascii="Georgia" w:hAnsi="Georgia"/>
          <w:color w:val="40454C"/>
        </w:rPr>
        <w:t>facilitate</w:t>
      </w:r>
      <w:proofErr w:type="spellEnd"/>
      <w:r w:rsidRPr="007B68A1">
        <w:rPr>
          <w:rFonts w:ascii="Georgia" w:hAnsi="Georgia"/>
          <w:color w:val="40454C"/>
        </w:rPr>
        <w:t>» — облегчать, помогать)</w:t>
      </w:r>
      <w:r w:rsidRPr="007B68A1">
        <w:rPr>
          <w:rFonts w:ascii="Georgia" w:hAnsi="Georgia"/>
          <w:color w:val="40454C"/>
        </w:rPr>
        <w:br/>
        <w:t>• процесс оказания помощи группе в выполнении задачи, решении проблемы или достижении соглашения к взаимному удовлетворению участников</w:t>
      </w:r>
      <w:proofErr w:type="gramStart"/>
      <w:r w:rsidRPr="007B68A1">
        <w:rPr>
          <w:rFonts w:ascii="Georgia" w:hAnsi="Georgia"/>
          <w:color w:val="40454C"/>
        </w:rPr>
        <w:t>.</w:t>
      </w:r>
      <w:proofErr w:type="gramEnd"/>
      <w:r w:rsidRPr="007B68A1">
        <w:rPr>
          <w:rFonts w:ascii="Georgia" w:hAnsi="Georgia"/>
          <w:color w:val="40454C"/>
        </w:rPr>
        <w:br/>
        <w:t xml:space="preserve">• </w:t>
      </w:r>
      <w:proofErr w:type="gramStart"/>
      <w:r w:rsidRPr="007B68A1">
        <w:rPr>
          <w:rFonts w:ascii="Georgia" w:hAnsi="Georgia"/>
          <w:color w:val="40454C"/>
        </w:rPr>
        <w:t>п</w:t>
      </w:r>
      <w:proofErr w:type="gramEnd"/>
      <w:r w:rsidRPr="007B68A1">
        <w:rPr>
          <w:rFonts w:ascii="Georgia" w:hAnsi="Georgia"/>
          <w:color w:val="40454C"/>
        </w:rPr>
        <w:t>роцесс, позволяющий эффективно организовать обсуждение сложной проблемы или спорной ситуации.</w:t>
      </w:r>
      <w:r w:rsidRPr="007B68A1">
        <w:rPr>
          <w:rFonts w:ascii="Georgia" w:hAnsi="Georgia"/>
          <w:color w:val="40454C"/>
        </w:rPr>
        <w:br/>
        <w:t xml:space="preserve">• процесс </w:t>
      </w:r>
      <w:proofErr w:type="spellStart"/>
      <w:r w:rsidRPr="007B68A1">
        <w:rPr>
          <w:rFonts w:ascii="Georgia" w:hAnsi="Georgia"/>
          <w:color w:val="40454C"/>
        </w:rPr>
        <w:t>фасилитации</w:t>
      </w:r>
      <w:proofErr w:type="spellEnd"/>
      <w:r w:rsidRPr="007B68A1">
        <w:rPr>
          <w:rFonts w:ascii="Georgia" w:hAnsi="Georgia"/>
          <w:color w:val="40454C"/>
        </w:rPr>
        <w:t xml:space="preserve"> приводит к повышению эффективности групповой работы, вовлеченности и заинтересованности участников, раскрытию их потенциала.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Совместное обсуждение вопросов и проблем</w:t>
      </w:r>
      <w:r w:rsidRPr="007B68A1">
        <w:rPr>
          <w:rFonts w:ascii="Georgia" w:hAnsi="Georgia"/>
          <w:color w:val="40454C"/>
        </w:rPr>
        <w:t>, возникающих в ежедневной практике бизнеса, часто вызывает разногласия и непонимание между участниками. Кто-то много говорит, а чьи-то идеи не услышаны; тратится много времени на обсуждение вопросов, не касающихся основной темы встречи; решения не принимаются</w:t>
      </w:r>
      <w:proofErr w:type="gramStart"/>
      <w:r w:rsidRPr="007B68A1">
        <w:rPr>
          <w:rFonts w:ascii="Georgia" w:hAnsi="Georgia"/>
          <w:color w:val="40454C"/>
        </w:rPr>
        <w:t>… Ч</w:t>
      </w:r>
      <w:proofErr w:type="gramEnd"/>
      <w:r w:rsidRPr="007B68A1">
        <w:rPr>
          <w:rFonts w:ascii="Georgia" w:hAnsi="Georgia"/>
          <w:color w:val="40454C"/>
        </w:rPr>
        <w:t>тобы прийти к конструктивным решениям, процессом обсуждения необходимо управлять и координировать действия участников встречи. Такой процесс осуществляет </w:t>
      </w:r>
      <w:proofErr w:type="spellStart"/>
      <w:r w:rsidRPr="007B68A1">
        <w:rPr>
          <w:rStyle w:val="a4"/>
          <w:rFonts w:ascii="Georgia" w:hAnsi="Georgia"/>
          <w:color w:val="40454C"/>
        </w:rPr>
        <w:t>фасилитатор</w:t>
      </w:r>
      <w:proofErr w:type="spellEnd"/>
      <w:r w:rsidRPr="007B68A1">
        <w:rPr>
          <w:rFonts w:ascii="Georgia" w:hAnsi="Georgia"/>
          <w:color w:val="40454C"/>
        </w:rPr>
        <w:t>, который управляет процессом обсуждения, вовлекает участников и структурирует работу группы.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Мини-лекция</w:t>
      </w:r>
      <w:r w:rsidRPr="007B68A1">
        <w:rPr>
          <w:rFonts w:ascii="Georgia" w:hAnsi="Georgia"/>
          <w:color w:val="40454C"/>
        </w:rPr>
        <w:t xml:space="preserve"> – представление одной конкретной темы. Лекции остаются одним из основных методов обучения. Это связано с тем, что в любом тренинге есть место для представления новой информации или обобщения пройденного материала. Повышает динамику, если тема актуальная, лекция интерактивная, тренер владеет аудиторией, чередует формы донесения информации: рисунки на </w:t>
      </w:r>
      <w:proofErr w:type="spellStart"/>
      <w:r w:rsidRPr="007B68A1">
        <w:rPr>
          <w:rFonts w:ascii="Georgia" w:hAnsi="Georgia"/>
          <w:color w:val="40454C"/>
        </w:rPr>
        <w:t>флип-чарте</w:t>
      </w:r>
      <w:proofErr w:type="spellEnd"/>
      <w:r w:rsidRPr="007B68A1">
        <w:rPr>
          <w:rFonts w:ascii="Georgia" w:hAnsi="Georgia"/>
          <w:color w:val="40454C"/>
        </w:rPr>
        <w:t>, разбор видео фрагментов, демонстрационные упражнения с привлечением участников.</w:t>
      </w:r>
      <w:r w:rsidRPr="007B68A1">
        <w:rPr>
          <w:rFonts w:ascii="Georgia" w:hAnsi="Georgia"/>
          <w:color w:val="40454C"/>
        </w:rPr>
        <w:br/>
        <w:t>Мини-лекции в тренинге используются достаточно широко.</w:t>
      </w:r>
      <w:r w:rsidRPr="007B68A1">
        <w:rPr>
          <w:rFonts w:ascii="Georgia" w:hAnsi="Georgia"/>
          <w:color w:val="40454C"/>
        </w:rPr>
        <w:br/>
        <w:t>Во-первых, когда тренер представляет какой-то материал.</w:t>
      </w:r>
      <w:r w:rsidRPr="007B68A1">
        <w:rPr>
          <w:rFonts w:ascii="Georgia" w:hAnsi="Georgia"/>
          <w:color w:val="40454C"/>
        </w:rPr>
        <w:br/>
        <w:t>Во-вторых, после каждого группового обсуждения, упражнения, ролевой игры тренеру необходимо обобщить итоги обсуждения. В своем резюме он связывает их с теоретическими и технологическими наработками в данной сфере, а это, по сути, мини-лекция.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i/>
          <w:iCs/>
          <w:color w:val="40454C"/>
        </w:rPr>
        <w:t>Что необходимо сделать тренеру для повышения эффективности мини-лекции?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r w:rsidRPr="007B68A1">
        <w:rPr>
          <w:rFonts w:ascii="Georgia" w:hAnsi="Georgia"/>
          <w:color w:val="40454C"/>
        </w:rPr>
        <w:t>Ключевые факторы успеха мини-лекций и презентаций:</w:t>
      </w:r>
      <w:r w:rsidRPr="007B68A1">
        <w:rPr>
          <w:rFonts w:ascii="Georgia" w:hAnsi="Georgia"/>
          <w:color w:val="40454C"/>
        </w:rPr>
        <w:br/>
        <w:t>• наличие четкой цели;</w:t>
      </w:r>
      <w:r w:rsidRPr="007B68A1">
        <w:rPr>
          <w:rFonts w:ascii="Georgia" w:hAnsi="Georgia"/>
          <w:color w:val="40454C"/>
        </w:rPr>
        <w:br/>
        <w:t>• устойчивый контакт с аудиторией;</w:t>
      </w:r>
      <w:r w:rsidRPr="007B68A1">
        <w:rPr>
          <w:rFonts w:ascii="Georgia" w:hAnsi="Georgia"/>
          <w:color w:val="40454C"/>
        </w:rPr>
        <w:br/>
        <w:t>• знание предмета, компетентность </w:t>
      </w:r>
      <w:hyperlink r:id="rId5" w:tgtFrame="_blank" w:tooltip="тренинги по продажам" w:history="1">
        <w:r w:rsidRPr="007B68A1">
          <w:rPr>
            <w:rStyle w:val="a5"/>
            <w:rFonts w:ascii="Georgia" w:hAnsi="Georgia"/>
            <w:color w:val="0189C7"/>
          </w:rPr>
          <w:t>тренера</w:t>
        </w:r>
      </w:hyperlink>
      <w:r w:rsidRPr="007B68A1">
        <w:rPr>
          <w:rFonts w:ascii="Georgia" w:hAnsi="Georgia"/>
          <w:color w:val="40454C"/>
        </w:rPr>
        <w:t> в рассматриваемом вопросе.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195" w:afterAutospacing="0"/>
        <w:jc w:val="both"/>
        <w:rPr>
          <w:rFonts w:ascii="Georgia" w:hAnsi="Georgia"/>
          <w:color w:val="40454C"/>
        </w:rPr>
      </w:pPr>
      <w:r w:rsidRPr="007B68A1">
        <w:rPr>
          <w:rFonts w:ascii="Georgia" w:hAnsi="Georgia"/>
          <w:color w:val="40454C"/>
        </w:rPr>
        <w:t>Такое сочетание не превращает лекцию в монолог, а делает ее интересным процессом, в который группа с готовностью включается.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195" w:afterAutospacing="0"/>
        <w:jc w:val="both"/>
        <w:rPr>
          <w:rFonts w:ascii="Georgia" w:hAnsi="Georgia"/>
          <w:color w:val="40454C"/>
        </w:rPr>
      </w:pPr>
      <w:r w:rsidRPr="007B68A1">
        <w:rPr>
          <w:rFonts w:ascii="Georgia" w:hAnsi="Georgia"/>
          <w:color w:val="40454C"/>
        </w:rPr>
        <w:t>Один из наиболее сложных моментов – построение контакта с аудиторией. Здесь целесообразно учесть несколько технологических и технических моментов.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r w:rsidRPr="007B68A1">
        <w:rPr>
          <w:rFonts w:ascii="Georgia" w:hAnsi="Georgia"/>
          <w:color w:val="40454C"/>
        </w:rPr>
        <w:t>Сделайте так, чтобы мини-лекция отвечала потребностям, ситуации и интересам аудитории. Мини-лекция/презентация тренера должна соответствовать аудитории – быть ситуативной:</w:t>
      </w:r>
      <w:r w:rsidRPr="007B68A1">
        <w:rPr>
          <w:rFonts w:ascii="Georgia" w:hAnsi="Georgia"/>
          <w:color w:val="40454C"/>
        </w:rPr>
        <w:br/>
        <w:t>• соответствовать интересам аудитории (по содержанию);</w:t>
      </w:r>
      <w:r w:rsidRPr="007B68A1">
        <w:rPr>
          <w:rFonts w:ascii="Georgia" w:hAnsi="Georgia"/>
          <w:color w:val="40454C"/>
        </w:rPr>
        <w:br/>
      </w:r>
      <w:r w:rsidRPr="007B68A1">
        <w:rPr>
          <w:rFonts w:ascii="Georgia" w:hAnsi="Georgia"/>
          <w:color w:val="40454C"/>
        </w:rPr>
        <w:lastRenderedPageBreak/>
        <w:t>• соответствовать аудитории по стилю;</w:t>
      </w:r>
      <w:r w:rsidRPr="007B68A1">
        <w:rPr>
          <w:rFonts w:ascii="Georgia" w:hAnsi="Georgia"/>
          <w:color w:val="40454C"/>
        </w:rPr>
        <w:br/>
        <w:t xml:space="preserve">• соответствовать аудитории по целям (не ставить слишком </w:t>
      </w:r>
      <w:proofErr w:type="gramStart"/>
      <w:r w:rsidRPr="007B68A1">
        <w:rPr>
          <w:rFonts w:ascii="Georgia" w:hAnsi="Georgia"/>
          <w:color w:val="40454C"/>
        </w:rPr>
        <w:t>амбициозных</w:t>
      </w:r>
      <w:proofErr w:type="gramEnd"/>
      <w:r w:rsidRPr="007B68A1">
        <w:rPr>
          <w:rFonts w:ascii="Georgia" w:hAnsi="Georgia"/>
          <w:color w:val="40454C"/>
        </w:rPr>
        <w:t xml:space="preserve"> и нереализуемых либо заниженных целей).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195" w:afterAutospacing="0"/>
        <w:jc w:val="both"/>
        <w:rPr>
          <w:rFonts w:ascii="Georgia" w:hAnsi="Georgia"/>
          <w:color w:val="40454C"/>
        </w:rPr>
      </w:pPr>
      <w:r w:rsidRPr="007B68A1">
        <w:rPr>
          <w:rFonts w:ascii="Georgia" w:hAnsi="Georgia"/>
          <w:color w:val="40454C"/>
        </w:rPr>
        <w:t>Помните, тренеру не стоит стараться передать аудитории все то, что он знает и понимает, только потому, что это кажется ему важным и интересным. Содержание мини-лекций должно быть направлено строго на решение задач тренинга и отвечать интересам аудитории. Участникам нужно получить от тренера именно ту информацию и в таком объеме, которая необходима для решения задач и может быть использована в их практической деятельности.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Упражнения для тренинга</w:t>
      </w:r>
      <w:r w:rsidRPr="007B68A1">
        <w:rPr>
          <w:rFonts w:ascii="Georgia" w:hAnsi="Georgia"/>
          <w:color w:val="40454C"/>
        </w:rPr>
        <w:t xml:space="preserve"> – это определенным образом организованная активность участников тренинга, направленная на отработку новых навыков. На сегодняшний день большую популярность набирают активные тренинги. Это способ обучения взрослых </w:t>
      </w:r>
      <w:proofErr w:type="spellStart"/>
      <w:r w:rsidRPr="007B68A1">
        <w:rPr>
          <w:rFonts w:ascii="Georgia" w:hAnsi="Georgia"/>
          <w:color w:val="40454C"/>
        </w:rPr>
        <w:t>людей</w:t>
      </w:r>
      <w:proofErr w:type="gramStart"/>
      <w:r w:rsidRPr="007B68A1">
        <w:rPr>
          <w:rFonts w:ascii="Georgia" w:hAnsi="Georgia"/>
          <w:color w:val="40454C"/>
        </w:rPr>
        <w:t>,п</w:t>
      </w:r>
      <w:proofErr w:type="gramEnd"/>
      <w:r w:rsidRPr="007B68A1">
        <w:rPr>
          <w:rFonts w:ascii="Georgia" w:hAnsi="Georgia"/>
          <w:color w:val="40454C"/>
        </w:rPr>
        <w:t>остроеный</w:t>
      </w:r>
      <w:proofErr w:type="spellEnd"/>
      <w:r w:rsidRPr="007B68A1">
        <w:rPr>
          <w:rFonts w:ascii="Georgia" w:hAnsi="Georgia"/>
          <w:color w:val="40454C"/>
        </w:rPr>
        <w:t xml:space="preserve"> на основе игр и упражнений. Игры и упражнения позволяют участникам тренинга, на личном опыте проверить полученную информацию. Полученные знания и навыки отрабатываются в постановочной деятельности – это создает веселую и доброжелательную атмосферу. Конфуций сказал – «Скажи мне — и я забуду, учи меня — и я могу запомнить, вовлекай меня — и я научусь</w:t>
      </w:r>
      <w:proofErr w:type="gramStart"/>
      <w:r w:rsidRPr="007B68A1">
        <w:rPr>
          <w:rFonts w:ascii="Georgia" w:hAnsi="Georgia"/>
          <w:color w:val="40454C"/>
        </w:rPr>
        <w:t xml:space="preserve">.». </w:t>
      </w:r>
      <w:proofErr w:type="gramEnd"/>
      <w:r w:rsidRPr="007B68A1">
        <w:rPr>
          <w:rFonts w:ascii="Georgia" w:hAnsi="Georgia"/>
          <w:color w:val="40454C"/>
        </w:rPr>
        <w:t>Цель упражнений, не столько научить преодолевать препятствия, сколько научить участников определенным поведенческим навыкам, которые можно использовать в разных ситуациях реальной жизни.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195" w:afterAutospacing="0"/>
        <w:jc w:val="both"/>
        <w:rPr>
          <w:rFonts w:ascii="Georgia" w:hAnsi="Georgia"/>
          <w:color w:val="40454C"/>
        </w:rPr>
      </w:pPr>
      <w:r w:rsidRPr="007B68A1">
        <w:rPr>
          <w:rFonts w:ascii="Georgia" w:hAnsi="Georgia"/>
          <w:color w:val="40454C"/>
        </w:rPr>
        <w:t>Подготовка места проходит заранее, так как многие упражнения требуют реквизита, и всё должно быть готово до начала тренинга. Материалы лучше всего расположить в местах проведения упражнения.</w:t>
      </w:r>
    </w:p>
    <w:p w:rsidR="00A416C9" w:rsidRPr="007B68A1" w:rsidRDefault="00A416C9" w:rsidP="00CE5F0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Общие указания:</w:t>
      </w:r>
      <w:r w:rsidRPr="007B68A1">
        <w:rPr>
          <w:rFonts w:ascii="Georgia" w:hAnsi="Georgia"/>
          <w:color w:val="40454C"/>
        </w:rPr>
        <w:br/>
        <w:t>• Следите за тем, как и что вы говорите. Не используйте жаргон и будьте осторожны с использованием сравнений с другими командами.</w:t>
      </w:r>
      <w:r w:rsidRPr="007B68A1">
        <w:rPr>
          <w:rFonts w:ascii="Georgia" w:hAnsi="Georgia"/>
          <w:color w:val="40454C"/>
        </w:rPr>
        <w:br/>
        <w:t>• Убеждайтесь, что группа вас понимает. В этом могут помочь вопросы типа «Вам понятно задание?»</w:t>
      </w:r>
      <w:r w:rsidRPr="007B68A1">
        <w:rPr>
          <w:rFonts w:ascii="Georgia" w:hAnsi="Georgia"/>
          <w:color w:val="40454C"/>
        </w:rPr>
        <w:br/>
        <w:t>• Ведущий в группе – не лидер, а именно ведущий. Команда имеет право на свой стиль работы. И на ошибки. Задача ведущего – помочь группе проанализировать полученный опыт. Это должно прослеживаться в поведении, и в том, что ведущий не употребляет по отношению к себе слово «лидер».</w:t>
      </w:r>
      <w:r w:rsidRPr="007B68A1">
        <w:rPr>
          <w:rFonts w:ascii="Georgia" w:hAnsi="Georgia"/>
          <w:color w:val="40454C"/>
        </w:rPr>
        <w:br/>
        <w:t>• Поддерживайте хорошее настроение участников.</w:t>
      </w:r>
      <w:r w:rsidRPr="007B68A1">
        <w:rPr>
          <w:rFonts w:ascii="Georgia" w:hAnsi="Georgia"/>
          <w:color w:val="40454C"/>
        </w:rPr>
        <w:br/>
        <w:t>• Если некоторые участники неактивны, обращайте на них особое внимание и подбадривайте. Но в паузах – а не во время выполнения группой задания.</w:t>
      </w:r>
      <w:r w:rsidRPr="007B68A1">
        <w:rPr>
          <w:rFonts w:ascii="Georgia" w:hAnsi="Georgia"/>
          <w:color w:val="40454C"/>
        </w:rPr>
        <w:br/>
        <w:t>• При обсуждении не формулируйте выводы сами на основании того, что вы заметили как наблюдатель. Можно пользоваться фразами «Я замети</w:t>
      </w:r>
      <w:proofErr w:type="gramStart"/>
      <w:r w:rsidRPr="007B68A1">
        <w:rPr>
          <w:rFonts w:ascii="Georgia" w:hAnsi="Georgia"/>
          <w:color w:val="40454C"/>
        </w:rPr>
        <w:t>л(</w:t>
      </w:r>
      <w:proofErr w:type="gramEnd"/>
      <w:r w:rsidRPr="007B68A1">
        <w:rPr>
          <w:rFonts w:ascii="Georgia" w:hAnsi="Georgia"/>
          <w:color w:val="40454C"/>
        </w:rPr>
        <w:t>а), что …», чтобы дать участникам самим прокомментировать данное действие.</w:t>
      </w:r>
      <w:r w:rsidRPr="007B68A1">
        <w:rPr>
          <w:rFonts w:ascii="Georgia" w:hAnsi="Georgia"/>
          <w:color w:val="40454C"/>
        </w:rPr>
        <w:br/>
        <w:t>• От ведущего требуется постоянное внимание: из соображений безопасности, соблюдения правил и важности наблюдений для обсуждения.</w:t>
      </w:r>
      <w:r w:rsidRPr="007B68A1">
        <w:rPr>
          <w:rFonts w:ascii="Georgia" w:hAnsi="Georgia"/>
          <w:color w:val="40454C"/>
        </w:rPr>
        <w:br/>
        <w:t>• Не выделяйте участников. Если есть такое стремление – сделайте это во время паузы или после окончания занятия.</w:t>
      </w:r>
    </w:p>
    <w:p w:rsidR="00A416C9" w:rsidRPr="007B68A1" w:rsidRDefault="00A416C9" w:rsidP="00CE5F0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 xml:space="preserve">Общие </w:t>
      </w:r>
      <w:proofErr w:type="spellStart"/>
      <w:r w:rsidRPr="007B68A1">
        <w:rPr>
          <w:rStyle w:val="a4"/>
          <w:rFonts w:ascii="Georgia" w:hAnsi="Georgia"/>
          <w:color w:val="40454C"/>
        </w:rPr>
        <w:t>тренинговые</w:t>
      </w:r>
      <w:proofErr w:type="spellEnd"/>
      <w:r w:rsidRPr="007B68A1">
        <w:rPr>
          <w:rStyle w:val="a4"/>
          <w:rFonts w:ascii="Georgia" w:hAnsi="Georgia"/>
          <w:color w:val="40454C"/>
        </w:rPr>
        <w:t xml:space="preserve"> методы:</w:t>
      </w:r>
      <w:r w:rsidRPr="007B68A1">
        <w:rPr>
          <w:rFonts w:ascii="Georgia" w:hAnsi="Georgia"/>
          <w:color w:val="40454C"/>
        </w:rPr>
        <w:br/>
        <w:t>• Групповая дискуссия;</w:t>
      </w:r>
      <w:r w:rsidRPr="007B68A1">
        <w:rPr>
          <w:rFonts w:ascii="Georgia" w:hAnsi="Georgia"/>
          <w:color w:val="40454C"/>
        </w:rPr>
        <w:br/>
        <w:t>• Игровые методы;</w:t>
      </w:r>
      <w:r w:rsidRPr="007B68A1">
        <w:rPr>
          <w:rFonts w:ascii="Georgia" w:hAnsi="Georgia"/>
          <w:color w:val="40454C"/>
        </w:rPr>
        <w:br/>
        <w:t>• Методы направленные на развитие социального восприятия;</w:t>
      </w:r>
      <w:r w:rsidRPr="007B68A1">
        <w:rPr>
          <w:rFonts w:ascii="Georgia" w:hAnsi="Georgia"/>
          <w:color w:val="40454C"/>
        </w:rPr>
        <w:br/>
        <w:t>• Методы телесно-ориентированной психотерапии;</w:t>
      </w:r>
      <w:r w:rsidRPr="007B68A1">
        <w:rPr>
          <w:rFonts w:ascii="Georgia" w:hAnsi="Georgia"/>
          <w:color w:val="40454C"/>
        </w:rPr>
        <w:br/>
        <w:t>• Медитативные методы.</w:t>
      </w:r>
    </w:p>
    <w:p w:rsidR="00A416C9" w:rsidRPr="007B68A1" w:rsidRDefault="00A416C9" w:rsidP="00CE5F0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Формы групповой дискуссии:</w:t>
      </w:r>
      <w:r w:rsidRPr="007B68A1">
        <w:rPr>
          <w:rFonts w:ascii="Georgia" w:hAnsi="Georgia"/>
          <w:color w:val="40454C"/>
        </w:rPr>
        <w:br/>
        <w:t>• Тематические дискуссии</w:t>
      </w:r>
      <w:r w:rsidRPr="007B68A1">
        <w:rPr>
          <w:rFonts w:ascii="Georgia" w:hAnsi="Georgia"/>
          <w:color w:val="40454C"/>
        </w:rPr>
        <w:br/>
      </w:r>
      <w:r w:rsidRPr="007B68A1">
        <w:rPr>
          <w:rFonts w:ascii="Georgia" w:hAnsi="Georgia"/>
          <w:color w:val="40454C"/>
        </w:rPr>
        <w:lastRenderedPageBreak/>
        <w:t>• Биографические дискуссии</w:t>
      </w:r>
      <w:r w:rsidRPr="007B68A1">
        <w:rPr>
          <w:rFonts w:ascii="Georgia" w:hAnsi="Georgia"/>
          <w:color w:val="40454C"/>
        </w:rPr>
        <w:br/>
        <w:t>• Интерактивные дискуссии</w:t>
      </w:r>
    </w:p>
    <w:p w:rsidR="00A416C9" w:rsidRPr="007B68A1" w:rsidRDefault="00A416C9" w:rsidP="00CE5F0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Методы телесно-ориентированной терапии:</w:t>
      </w:r>
      <w:r w:rsidRPr="007B68A1">
        <w:rPr>
          <w:rFonts w:ascii="Georgia" w:hAnsi="Georgia"/>
          <w:color w:val="40454C"/>
        </w:rPr>
        <w:br/>
        <w:t>• Работа над структурой тела</w:t>
      </w:r>
      <w:r w:rsidRPr="007B68A1">
        <w:rPr>
          <w:rFonts w:ascii="Georgia" w:hAnsi="Georgia"/>
          <w:color w:val="40454C"/>
        </w:rPr>
        <w:br/>
        <w:t>• Чувственное осознание</w:t>
      </w:r>
      <w:r w:rsidRPr="007B68A1">
        <w:rPr>
          <w:rFonts w:ascii="Georgia" w:hAnsi="Georgia"/>
          <w:color w:val="40454C"/>
        </w:rPr>
        <w:br/>
        <w:t>• Нервно-мышечная релаксация</w:t>
      </w:r>
    </w:p>
    <w:p w:rsidR="00A416C9" w:rsidRPr="007B68A1" w:rsidRDefault="00A416C9" w:rsidP="00CE5F0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Медитативные техники:</w:t>
      </w:r>
      <w:r w:rsidRPr="007B68A1">
        <w:rPr>
          <w:rFonts w:ascii="Georgia" w:hAnsi="Georgia"/>
          <w:color w:val="40454C"/>
        </w:rPr>
        <w:br/>
        <w:t>• Применяют в целях обучения физической, чувственной релаксации, а так же умении избавляться от психического напряжения и стрессовых ситуаций.</w:t>
      </w:r>
    </w:p>
    <w:p w:rsidR="00A416C9" w:rsidRPr="007B68A1" w:rsidRDefault="00A416C9" w:rsidP="00CE5F0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Методы развития социального восприятия:</w:t>
      </w:r>
      <w:r w:rsidRPr="007B68A1">
        <w:rPr>
          <w:rFonts w:ascii="Georgia" w:hAnsi="Georgia"/>
          <w:color w:val="40454C"/>
        </w:rPr>
        <w:br/>
        <w:t>• Развивают умение воспринимать, понимать и оценивать как самого себя, так и окружающих.</w:t>
      </w:r>
    </w:p>
    <w:p w:rsidR="00A416C9" w:rsidRPr="007B68A1" w:rsidRDefault="00A416C9" w:rsidP="00CE5F0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Игровые методы:</w:t>
      </w:r>
      <w:r w:rsidRPr="007B68A1">
        <w:rPr>
          <w:rFonts w:ascii="Georgia" w:hAnsi="Georgia"/>
          <w:color w:val="40454C"/>
        </w:rPr>
        <w:br/>
        <w:t>• Ситуационно ролевые</w:t>
      </w:r>
      <w:r w:rsidRPr="007B68A1">
        <w:rPr>
          <w:rFonts w:ascii="Georgia" w:hAnsi="Georgia"/>
          <w:color w:val="40454C"/>
        </w:rPr>
        <w:br/>
        <w:t>• Дидактические</w:t>
      </w:r>
      <w:r w:rsidRPr="007B68A1">
        <w:rPr>
          <w:rFonts w:ascii="Georgia" w:hAnsi="Georgia"/>
          <w:color w:val="40454C"/>
        </w:rPr>
        <w:br/>
        <w:t>• Творческие</w:t>
      </w:r>
      <w:r w:rsidRPr="007B68A1">
        <w:rPr>
          <w:rFonts w:ascii="Georgia" w:hAnsi="Georgia"/>
          <w:color w:val="40454C"/>
        </w:rPr>
        <w:br/>
        <w:t>• Организационно-</w:t>
      </w:r>
      <w:proofErr w:type="spellStart"/>
      <w:r w:rsidRPr="007B68A1">
        <w:rPr>
          <w:rFonts w:ascii="Georgia" w:hAnsi="Georgia"/>
          <w:color w:val="40454C"/>
        </w:rPr>
        <w:t>деятельностные</w:t>
      </w:r>
      <w:proofErr w:type="spellEnd"/>
      <w:r w:rsidRPr="007B68A1">
        <w:rPr>
          <w:rFonts w:ascii="Georgia" w:hAnsi="Georgia"/>
          <w:color w:val="40454C"/>
        </w:rPr>
        <w:br/>
        <w:t>• Имитационные</w:t>
      </w:r>
      <w:r w:rsidRPr="007B68A1">
        <w:rPr>
          <w:rFonts w:ascii="Georgia" w:hAnsi="Georgia"/>
          <w:color w:val="40454C"/>
        </w:rPr>
        <w:br/>
        <w:t>• Деловые игры</w:t>
      </w:r>
    </w:p>
    <w:p w:rsidR="00A416C9" w:rsidRPr="007B68A1" w:rsidRDefault="00A416C9" w:rsidP="00CE5F05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Ситуационно ролевые</w:t>
      </w:r>
      <w:r w:rsidRPr="007B68A1">
        <w:rPr>
          <w:rFonts w:ascii="Georgia" w:hAnsi="Georgia"/>
          <w:color w:val="40454C"/>
        </w:rPr>
        <w:t> – игра</w:t>
      </w:r>
      <w:proofErr w:type="gramStart"/>
      <w:r w:rsidRPr="007B68A1">
        <w:rPr>
          <w:rFonts w:ascii="Georgia" w:hAnsi="Georgia"/>
          <w:color w:val="40454C"/>
        </w:rPr>
        <w:t xml:space="preserve"> ,</w:t>
      </w:r>
      <w:proofErr w:type="gramEnd"/>
      <w:r w:rsidRPr="007B68A1">
        <w:rPr>
          <w:rFonts w:ascii="Georgia" w:hAnsi="Georgia"/>
          <w:color w:val="40454C"/>
        </w:rPr>
        <w:t>участники которой действуют в рамках выбранных ими ролей, руководствуясь характером своей роли и внутренней логикой среды действия; вместе создают или следуют уже созданному сюжету.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Дидактические игры</w:t>
      </w:r>
      <w:r w:rsidRPr="007B68A1">
        <w:rPr>
          <w:rFonts w:ascii="Georgia" w:hAnsi="Georgia"/>
          <w:color w:val="40454C"/>
        </w:rPr>
        <w:t> – специально создаваемые или приспособленные для обучения, повышающие заинтересованность.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Имитационные игры</w:t>
      </w:r>
      <w:r w:rsidRPr="007B68A1">
        <w:rPr>
          <w:rFonts w:ascii="Georgia" w:hAnsi="Georgia"/>
          <w:color w:val="40454C"/>
        </w:rPr>
        <w:t> – это разновидность игр, в которых поведение участников определяется моделью, представленной в виде игровой имитации.</w:t>
      </w:r>
    </w:p>
    <w:p w:rsidR="00A416C9" w:rsidRPr="007B68A1" w:rsidRDefault="00A416C9" w:rsidP="00A416C9">
      <w:pPr>
        <w:pStyle w:val="a3"/>
        <w:shd w:val="clear" w:color="auto" w:fill="FFFFFF"/>
        <w:spacing w:before="0" w:beforeAutospacing="0" w:after="195" w:afterAutospacing="0"/>
        <w:jc w:val="both"/>
        <w:rPr>
          <w:rFonts w:ascii="Georgia" w:hAnsi="Georgia"/>
          <w:color w:val="40454C"/>
        </w:rPr>
      </w:pPr>
      <w:bookmarkStart w:id="0" w:name="_GoBack"/>
      <w:bookmarkEnd w:id="0"/>
    </w:p>
    <w:p w:rsidR="00A416C9" w:rsidRDefault="00A416C9" w:rsidP="00A416C9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40454C"/>
        </w:rPr>
      </w:pPr>
      <w:r w:rsidRPr="007B68A1">
        <w:rPr>
          <w:rStyle w:val="a4"/>
          <w:rFonts w:ascii="Georgia" w:hAnsi="Georgia"/>
          <w:color w:val="40454C"/>
        </w:rPr>
        <w:t>Деловые игры</w:t>
      </w:r>
      <w:r w:rsidRPr="007B68A1">
        <w:rPr>
          <w:rFonts w:ascii="Georgia" w:hAnsi="Georgia"/>
          <w:color w:val="40454C"/>
        </w:rPr>
        <w:t> – это такая форма обучения, когда отработка тематики происходит на основе профессиональной деятельности слушателей.</w:t>
      </w:r>
    </w:p>
    <w:p w:rsidR="00503309" w:rsidRDefault="00503309"/>
    <w:sectPr w:rsidR="0050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89"/>
    <w:rsid w:val="001F7989"/>
    <w:rsid w:val="003D021C"/>
    <w:rsid w:val="00503309"/>
    <w:rsid w:val="007B68A1"/>
    <w:rsid w:val="00A416C9"/>
    <w:rsid w:val="00C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6C9"/>
    <w:rPr>
      <w:b/>
      <w:bCs/>
    </w:rPr>
  </w:style>
  <w:style w:type="character" w:styleId="a5">
    <w:name w:val="Hyperlink"/>
    <w:basedOn w:val="a0"/>
    <w:uiPriority w:val="99"/>
    <w:unhideWhenUsed/>
    <w:rsid w:val="00A416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6C9"/>
    <w:rPr>
      <w:b/>
      <w:bCs/>
    </w:rPr>
  </w:style>
  <w:style w:type="character" w:styleId="a5">
    <w:name w:val="Hyperlink"/>
    <w:basedOn w:val="a0"/>
    <w:uiPriority w:val="99"/>
    <w:unhideWhenUsed/>
    <w:rsid w:val="00A416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uprina.kz/news/trener-po-prodazh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2018-02-11T11:23:00Z</dcterms:created>
  <dcterms:modified xsi:type="dcterms:W3CDTF">2020-11-11T08:11:00Z</dcterms:modified>
</cp:coreProperties>
</file>