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AB5" w:rsidRPr="00C840BC" w:rsidRDefault="00C83A72" w:rsidP="00C840BC">
      <w:pPr>
        <w:pStyle w:val="PreformattedText"/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C840BC">
        <w:rPr>
          <w:rFonts w:ascii="Times New Roman" w:hAnsi="Times New Roman" w:cs="Times New Roman"/>
          <w:b/>
          <w:i/>
          <w:sz w:val="36"/>
          <w:szCs w:val="36"/>
          <w:lang w:val="ru-RU"/>
        </w:rPr>
        <w:t>Использование игров</w:t>
      </w:r>
      <w:r w:rsidR="00C840BC" w:rsidRPr="00C840BC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ых технологий с целью повышения </w:t>
      </w:r>
      <w:r w:rsidRPr="00C840BC">
        <w:rPr>
          <w:rFonts w:ascii="Times New Roman" w:hAnsi="Times New Roman" w:cs="Times New Roman"/>
          <w:b/>
          <w:i/>
          <w:sz w:val="36"/>
          <w:szCs w:val="36"/>
          <w:lang w:val="ru-RU"/>
        </w:rPr>
        <w:t>мотивации</w:t>
      </w:r>
      <w:r w:rsidR="00C840BC" w:rsidRPr="00C840BC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</w:t>
      </w:r>
      <w:r w:rsidR="00AD2950" w:rsidRPr="00C840BC">
        <w:rPr>
          <w:rFonts w:ascii="Times New Roman" w:hAnsi="Times New Roman" w:cs="Times New Roman"/>
          <w:b/>
          <w:i/>
          <w:sz w:val="36"/>
          <w:szCs w:val="36"/>
          <w:lang w:val="ru-RU"/>
        </w:rPr>
        <w:t>обучающихся</w:t>
      </w:r>
    </w:p>
    <w:p w:rsidR="00E82AB5" w:rsidRPr="00AD2950" w:rsidRDefault="00E82AB5" w:rsidP="00AE0889">
      <w:pPr>
        <w:pStyle w:val="PreformattedText"/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E82AB5" w:rsidRPr="00AD2950" w:rsidRDefault="00C83A72" w:rsidP="00AE0889">
      <w:pPr>
        <w:pStyle w:val="PreformattedText"/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AD2950">
        <w:rPr>
          <w:rFonts w:ascii="Times New Roman" w:hAnsi="Times New Roman" w:cs="Times New Roman"/>
          <w:sz w:val="36"/>
          <w:szCs w:val="36"/>
          <w:lang w:val="ru-RU"/>
        </w:rPr>
        <w:t xml:space="preserve">Игра способствует развитию у </w:t>
      </w:r>
      <w:r w:rsidR="00AD2950">
        <w:rPr>
          <w:rFonts w:ascii="Times New Roman" w:hAnsi="Times New Roman" w:cs="Times New Roman"/>
          <w:sz w:val="36"/>
          <w:szCs w:val="36"/>
          <w:lang w:val="ru-RU"/>
        </w:rPr>
        <w:t xml:space="preserve">детей познавательной активности </w:t>
      </w:r>
      <w:r w:rsidRPr="00AD2950">
        <w:rPr>
          <w:rFonts w:ascii="Times New Roman" w:hAnsi="Times New Roman" w:cs="Times New Roman"/>
          <w:sz w:val="36"/>
          <w:szCs w:val="36"/>
          <w:lang w:val="ru-RU"/>
        </w:rPr>
        <w:t>поддерживает интерес к изучаемому материалу, делает процесс обучения</w:t>
      </w:r>
      <w:r w:rsidR="00AD2950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AD2950">
        <w:rPr>
          <w:rFonts w:ascii="Times New Roman" w:hAnsi="Times New Roman" w:cs="Times New Roman"/>
          <w:sz w:val="36"/>
          <w:szCs w:val="36"/>
          <w:lang w:val="ru-RU"/>
        </w:rPr>
        <w:t>занимательным. Игровая ситуация создает возможность ребенку осознать</w:t>
      </w:r>
      <w:r w:rsidR="00AE0889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AD2950">
        <w:rPr>
          <w:rFonts w:ascii="Times New Roman" w:hAnsi="Times New Roman" w:cs="Times New Roman"/>
          <w:sz w:val="36"/>
          <w:szCs w:val="36"/>
          <w:lang w:val="ru-RU"/>
        </w:rPr>
        <w:t>себя личностью, стимулирует самоутверждение, самореализацию.</w:t>
      </w:r>
    </w:p>
    <w:p w:rsidR="00E82AB5" w:rsidRPr="00AD2950" w:rsidRDefault="00C83A72" w:rsidP="009F0D90">
      <w:pPr>
        <w:pStyle w:val="PreformattedText"/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AD2950">
        <w:rPr>
          <w:rFonts w:ascii="Times New Roman" w:hAnsi="Times New Roman" w:cs="Times New Roman"/>
          <w:sz w:val="36"/>
          <w:szCs w:val="36"/>
          <w:lang w:val="ru-RU"/>
        </w:rPr>
        <w:t>Современное белорусское образование должно участвовать в подготовке</w:t>
      </w:r>
      <w:r w:rsidR="00AE0889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AD2950">
        <w:rPr>
          <w:rFonts w:ascii="Times New Roman" w:hAnsi="Times New Roman" w:cs="Times New Roman"/>
          <w:sz w:val="36"/>
          <w:szCs w:val="36"/>
          <w:lang w:val="ru-RU"/>
        </w:rPr>
        <w:t>новой формации людей, которые органично вольются во всемирное</w:t>
      </w:r>
      <w:r w:rsidR="00AE0889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AD2950">
        <w:rPr>
          <w:rFonts w:ascii="Times New Roman" w:hAnsi="Times New Roman" w:cs="Times New Roman"/>
          <w:sz w:val="36"/>
          <w:szCs w:val="36"/>
          <w:lang w:val="ru-RU"/>
        </w:rPr>
        <w:t>сообщество, оказавшееся в самом сердце проблем, имеющих</w:t>
      </w:r>
      <w:r w:rsidR="00AE0889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AD2950">
        <w:rPr>
          <w:rFonts w:ascii="Times New Roman" w:hAnsi="Times New Roman" w:cs="Times New Roman"/>
          <w:sz w:val="36"/>
          <w:szCs w:val="36"/>
          <w:lang w:val="ru-RU"/>
        </w:rPr>
        <w:t>непосредственное отношение к развитию личности и общества. Поэтому</w:t>
      </w:r>
      <w:r w:rsidR="00AE0889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AD2950">
        <w:rPr>
          <w:rFonts w:ascii="Times New Roman" w:hAnsi="Times New Roman" w:cs="Times New Roman"/>
          <w:sz w:val="36"/>
          <w:szCs w:val="36"/>
          <w:lang w:val="ru-RU"/>
        </w:rPr>
        <w:t>одной из задач, доминирующей в создании более человечного и</w:t>
      </w:r>
      <w:r w:rsidR="00AE0889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AD2950">
        <w:rPr>
          <w:rFonts w:ascii="Times New Roman" w:hAnsi="Times New Roman" w:cs="Times New Roman"/>
          <w:sz w:val="36"/>
          <w:szCs w:val="36"/>
          <w:lang w:val="ru-RU"/>
        </w:rPr>
        <w:t>справедливого мира, является возможность дать проявить всем без</w:t>
      </w:r>
      <w:r w:rsidR="00AE0889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AD2950">
        <w:rPr>
          <w:rFonts w:ascii="Times New Roman" w:hAnsi="Times New Roman" w:cs="Times New Roman"/>
          <w:sz w:val="36"/>
          <w:szCs w:val="36"/>
          <w:lang w:val="ru-RU"/>
        </w:rPr>
        <w:t>исключения обучающимся свои таланты и творческий потенциал. Решение</w:t>
      </w:r>
      <w:r w:rsidR="00AE0889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AD2950">
        <w:rPr>
          <w:rFonts w:ascii="Times New Roman" w:hAnsi="Times New Roman" w:cs="Times New Roman"/>
          <w:sz w:val="36"/>
          <w:szCs w:val="36"/>
          <w:lang w:val="ru-RU"/>
        </w:rPr>
        <w:t>такой задачи сегодня лежит на плечах одного из основных социальных</w:t>
      </w:r>
      <w:r w:rsidR="009F0D90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AD2950">
        <w:rPr>
          <w:rFonts w:ascii="Times New Roman" w:hAnsi="Times New Roman" w:cs="Times New Roman"/>
          <w:sz w:val="36"/>
          <w:szCs w:val="36"/>
          <w:lang w:val="ru-RU"/>
        </w:rPr>
        <w:t>институтов, обеспечивающих развитие индивидуальных способностей у</w:t>
      </w:r>
      <w:r w:rsidR="009F0D90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AD2950">
        <w:rPr>
          <w:rFonts w:ascii="Times New Roman" w:hAnsi="Times New Roman" w:cs="Times New Roman"/>
          <w:sz w:val="36"/>
          <w:szCs w:val="36"/>
          <w:lang w:val="ru-RU"/>
        </w:rPr>
        <w:t>детей и воспитательный процесс, — государственных учреждениях</w:t>
      </w:r>
      <w:r w:rsidR="009F0D90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AD2950">
        <w:rPr>
          <w:rFonts w:ascii="Times New Roman" w:hAnsi="Times New Roman" w:cs="Times New Roman"/>
          <w:sz w:val="36"/>
          <w:szCs w:val="36"/>
          <w:lang w:val="ru-RU"/>
        </w:rPr>
        <w:t>дополнительного образования детей и молодёжи. Главная отличительная</w:t>
      </w:r>
      <w:r w:rsidR="009F0D90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AD2950">
        <w:rPr>
          <w:rFonts w:ascii="Times New Roman" w:hAnsi="Times New Roman" w:cs="Times New Roman"/>
          <w:sz w:val="36"/>
          <w:szCs w:val="36"/>
          <w:lang w:val="ru-RU"/>
        </w:rPr>
        <w:t>черта учреждений дополнительного образования состоит в том, что перед</w:t>
      </w:r>
      <w:r w:rsidR="009F0D90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AD2950">
        <w:rPr>
          <w:rFonts w:ascii="Times New Roman" w:hAnsi="Times New Roman" w:cs="Times New Roman"/>
          <w:sz w:val="36"/>
          <w:szCs w:val="36"/>
          <w:lang w:val="ru-RU"/>
        </w:rPr>
        <w:t>педагогами открыт большой выбор философии обучения и практических</w:t>
      </w:r>
      <w:r w:rsidR="009F0D90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AD2950">
        <w:rPr>
          <w:rFonts w:ascii="Times New Roman" w:hAnsi="Times New Roman" w:cs="Times New Roman"/>
          <w:sz w:val="36"/>
          <w:szCs w:val="36"/>
          <w:lang w:val="ru-RU"/>
        </w:rPr>
        <w:t>задач, а воспитанникам предоставляется выбор уровня сложности, вида</w:t>
      </w:r>
      <w:r w:rsidR="009F0D90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AD2950">
        <w:rPr>
          <w:rFonts w:ascii="Times New Roman" w:hAnsi="Times New Roman" w:cs="Times New Roman"/>
          <w:sz w:val="36"/>
          <w:szCs w:val="36"/>
          <w:lang w:val="ru-RU"/>
        </w:rPr>
        <w:t>деятельности и темпа освоения программы дополнительного образования в</w:t>
      </w:r>
      <w:r w:rsidR="009F0D90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AD2950">
        <w:rPr>
          <w:rFonts w:ascii="Times New Roman" w:hAnsi="Times New Roman" w:cs="Times New Roman"/>
          <w:sz w:val="36"/>
          <w:szCs w:val="36"/>
          <w:lang w:val="ru-RU"/>
        </w:rPr>
        <w:t>определе</w:t>
      </w:r>
      <w:r w:rsidR="009F0D90">
        <w:rPr>
          <w:rFonts w:ascii="Times New Roman" w:hAnsi="Times New Roman" w:cs="Times New Roman"/>
          <w:sz w:val="36"/>
          <w:szCs w:val="36"/>
          <w:lang w:val="ru-RU"/>
        </w:rPr>
        <w:t xml:space="preserve">нной сфере. Перед педагогами учреждений стоит важная задача </w:t>
      </w:r>
      <w:r w:rsidRPr="00AD2950">
        <w:rPr>
          <w:rFonts w:ascii="Times New Roman" w:hAnsi="Times New Roman" w:cs="Times New Roman"/>
          <w:sz w:val="36"/>
          <w:szCs w:val="36"/>
          <w:lang w:val="ru-RU"/>
        </w:rPr>
        <w:t>совершенствовать процесс обучения таким образом, чтобы на занятиях</w:t>
      </w:r>
      <w:r w:rsidR="009F0D90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5C7010">
        <w:rPr>
          <w:rFonts w:ascii="Times New Roman" w:hAnsi="Times New Roman" w:cs="Times New Roman"/>
          <w:sz w:val="36"/>
          <w:szCs w:val="36"/>
          <w:lang w:val="ru-RU"/>
        </w:rPr>
        <w:t xml:space="preserve">объединения </w:t>
      </w:r>
      <w:r w:rsidRPr="00AD2950">
        <w:rPr>
          <w:rFonts w:ascii="Times New Roman" w:hAnsi="Times New Roman" w:cs="Times New Roman"/>
          <w:sz w:val="36"/>
          <w:szCs w:val="36"/>
          <w:lang w:val="ru-RU"/>
        </w:rPr>
        <w:t>каждый воспитанник работал головой и руками активно и увлечённо,</w:t>
      </w:r>
      <w:r w:rsidR="009F0D90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AD2950">
        <w:rPr>
          <w:rFonts w:ascii="Times New Roman" w:hAnsi="Times New Roman" w:cs="Times New Roman"/>
          <w:sz w:val="36"/>
          <w:szCs w:val="36"/>
          <w:lang w:val="ru-RU"/>
        </w:rPr>
        <w:t>и использовать это как отправную точку для возникновения и развития</w:t>
      </w:r>
      <w:r w:rsidR="009F0D90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AD2950">
        <w:rPr>
          <w:rFonts w:ascii="Times New Roman" w:hAnsi="Times New Roman" w:cs="Times New Roman"/>
          <w:sz w:val="36"/>
          <w:szCs w:val="36"/>
          <w:lang w:val="ru-RU"/>
        </w:rPr>
        <w:t>глубокого познавательного интереса. Игра и игровые технологии,</w:t>
      </w:r>
      <w:r w:rsidR="009F0D90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AD2950">
        <w:rPr>
          <w:rFonts w:ascii="Times New Roman" w:hAnsi="Times New Roman" w:cs="Times New Roman"/>
          <w:sz w:val="36"/>
          <w:szCs w:val="36"/>
          <w:lang w:val="ru-RU"/>
        </w:rPr>
        <w:t>применяемые на занятиях</w:t>
      </w:r>
      <w:r w:rsidR="005C7010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5C7010">
        <w:rPr>
          <w:rFonts w:ascii="Times New Roman" w:hAnsi="Times New Roman" w:cs="Times New Roman"/>
          <w:sz w:val="36"/>
          <w:szCs w:val="36"/>
          <w:lang w:val="ru-RU"/>
        </w:rPr>
        <w:lastRenderedPageBreak/>
        <w:t>объединения</w:t>
      </w:r>
      <w:r w:rsidRPr="00AD2950">
        <w:rPr>
          <w:rFonts w:ascii="Times New Roman" w:hAnsi="Times New Roman" w:cs="Times New Roman"/>
          <w:sz w:val="36"/>
          <w:szCs w:val="36"/>
          <w:lang w:val="ru-RU"/>
        </w:rPr>
        <w:t>, в большей мере способствуют такому</w:t>
      </w:r>
      <w:r w:rsidR="009F0D90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AD2950">
        <w:rPr>
          <w:rFonts w:ascii="Times New Roman" w:hAnsi="Times New Roman" w:cs="Times New Roman"/>
          <w:sz w:val="36"/>
          <w:szCs w:val="36"/>
          <w:lang w:val="ru-RU"/>
        </w:rPr>
        <w:t>развитию. Но не игра ради игры, где ребенок пассивен, где он является не</w:t>
      </w:r>
      <w:r w:rsidR="009F0D90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AD2950">
        <w:rPr>
          <w:rFonts w:ascii="Times New Roman" w:hAnsi="Times New Roman" w:cs="Times New Roman"/>
          <w:sz w:val="36"/>
          <w:szCs w:val="36"/>
          <w:lang w:val="ru-RU"/>
        </w:rPr>
        <w:t>субъектом игрового действия, а объектом развлечения, а игра ради ученья.</w:t>
      </w:r>
    </w:p>
    <w:p w:rsidR="00AE0889" w:rsidRPr="00AE0889" w:rsidRDefault="009F0D90" w:rsidP="009F0D90">
      <w:pPr>
        <w:pStyle w:val="PreformattedText"/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Игра — </w:t>
      </w:r>
      <w:r w:rsidR="00C83A72" w:rsidRPr="00AD2950">
        <w:rPr>
          <w:rFonts w:ascii="Times New Roman" w:hAnsi="Times New Roman" w:cs="Times New Roman"/>
          <w:sz w:val="36"/>
          <w:szCs w:val="36"/>
          <w:lang w:val="ru-RU"/>
        </w:rPr>
        <w:t>форма деятельности в условных ситуациях, направленной на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C83A72" w:rsidRPr="00AD2950">
        <w:rPr>
          <w:rFonts w:ascii="Times New Roman" w:hAnsi="Times New Roman" w:cs="Times New Roman"/>
          <w:sz w:val="36"/>
          <w:szCs w:val="36"/>
          <w:lang w:val="ru-RU"/>
        </w:rPr>
        <w:t>воссоздание и усвоение общественного опыта, фиксированного в социально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C83A72" w:rsidRPr="00AD2950">
        <w:rPr>
          <w:rFonts w:ascii="Times New Roman" w:hAnsi="Times New Roman" w:cs="Times New Roman"/>
          <w:sz w:val="36"/>
          <w:szCs w:val="36"/>
          <w:lang w:val="ru-RU"/>
        </w:rPr>
        <w:t>закрепленных способах осуществления предметных действий, в предметах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C83A72" w:rsidRPr="00AD2950">
        <w:rPr>
          <w:rFonts w:ascii="Times New Roman" w:hAnsi="Times New Roman" w:cs="Times New Roman"/>
          <w:sz w:val="36"/>
          <w:szCs w:val="36"/>
          <w:lang w:val="ru-RU"/>
        </w:rPr>
        <w:t>науки и культуры. Еще К. Д. Ушинский советовал включать элементы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C83A72" w:rsidRPr="00AD2950">
        <w:rPr>
          <w:rFonts w:ascii="Times New Roman" w:hAnsi="Times New Roman" w:cs="Times New Roman"/>
          <w:sz w:val="36"/>
          <w:szCs w:val="36"/>
          <w:lang w:val="ru-RU"/>
        </w:rPr>
        <w:t>занимательности, игровые моменты в учебный труд детей для того, чтобы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C83A72" w:rsidRPr="00AD2950">
        <w:rPr>
          <w:rFonts w:ascii="Times New Roman" w:hAnsi="Times New Roman" w:cs="Times New Roman"/>
          <w:sz w:val="36"/>
          <w:szCs w:val="36"/>
          <w:lang w:val="ru-RU"/>
        </w:rPr>
        <w:t>процесс познания был более продуктивным. Педагоги центра разрабатывают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C83A72" w:rsidRPr="00AD2950">
        <w:rPr>
          <w:rFonts w:ascii="Times New Roman" w:hAnsi="Times New Roman" w:cs="Times New Roman"/>
          <w:sz w:val="36"/>
          <w:szCs w:val="36"/>
          <w:lang w:val="ru-RU"/>
        </w:rPr>
        <w:t>авторские образовательные программы, гибко сочетая традиции и</w:t>
      </w:r>
      <w:r w:rsidR="00AE0889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C83A72" w:rsidRPr="00AD2950">
        <w:rPr>
          <w:rFonts w:ascii="Times New Roman" w:hAnsi="Times New Roman" w:cs="Times New Roman"/>
          <w:sz w:val="36"/>
          <w:szCs w:val="36"/>
          <w:lang w:val="ru-RU"/>
        </w:rPr>
        <w:t>новаторство, стремятся создать условия для развития познавательной и</w:t>
      </w:r>
      <w:r w:rsidR="00AE0889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C83A72" w:rsidRPr="00AD2950">
        <w:rPr>
          <w:rFonts w:ascii="Times New Roman" w:hAnsi="Times New Roman" w:cs="Times New Roman"/>
          <w:sz w:val="36"/>
          <w:szCs w:val="36"/>
          <w:lang w:val="ru-RU"/>
        </w:rPr>
        <w:t>творческой активности детей. По их мнению, если ребенок полноценно</w:t>
      </w:r>
      <w:r w:rsidR="00AE0889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AE0889" w:rsidRPr="00AE0889">
        <w:rPr>
          <w:rFonts w:ascii="Times New Roman" w:hAnsi="Times New Roman" w:cs="Times New Roman"/>
          <w:sz w:val="36"/>
          <w:szCs w:val="36"/>
          <w:lang w:val="ru-RU"/>
        </w:rPr>
        <w:t>живет, социально реализует себя, готовится к освоению профессии, то у него больше шансов достичь успехов в будущем.</w:t>
      </w:r>
    </w:p>
    <w:p w:rsidR="00AE0889" w:rsidRPr="00AE0889" w:rsidRDefault="00AE0889" w:rsidP="00AE0889">
      <w:pPr>
        <w:pStyle w:val="a3"/>
        <w:tabs>
          <w:tab w:val="left" w:pos="1792"/>
          <w:tab w:val="left" w:pos="2719"/>
          <w:tab w:val="left" w:pos="4134"/>
          <w:tab w:val="left" w:pos="5808"/>
          <w:tab w:val="left" w:pos="8003"/>
          <w:tab w:val="left" w:pos="8930"/>
        </w:tabs>
        <w:spacing w:before="196"/>
        <w:ind w:left="113" w:right="126"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AE0889">
        <w:rPr>
          <w:rFonts w:ascii="Times New Roman" w:hAnsi="Times New Roman" w:cs="Times New Roman"/>
          <w:sz w:val="36"/>
          <w:szCs w:val="36"/>
          <w:lang w:val="ru-RU"/>
        </w:rPr>
        <w:t>Т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еперь более подробно рассмотрим представленные выше </w:t>
      </w:r>
      <w:r w:rsidRPr="00AE0889">
        <w:rPr>
          <w:rFonts w:ascii="Times New Roman" w:hAnsi="Times New Roman" w:cs="Times New Roman"/>
          <w:spacing w:val="-5"/>
          <w:sz w:val="36"/>
          <w:szCs w:val="36"/>
          <w:lang w:val="ru-RU"/>
        </w:rPr>
        <w:t xml:space="preserve">виды </w:t>
      </w:r>
      <w:r w:rsidRPr="00AE0889">
        <w:rPr>
          <w:rFonts w:ascii="Times New Roman" w:hAnsi="Times New Roman" w:cs="Times New Roman"/>
          <w:sz w:val="36"/>
          <w:szCs w:val="36"/>
          <w:lang w:val="ru-RU"/>
        </w:rPr>
        <w:t>дидактических</w:t>
      </w:r>
      <w:r w:rsidRPr="00AE0889">
        <w:rPr>
          <w:rFonts w:ascii="Times New Roman" w:hAnsi="Times New Roman" w:cs="Times New Roman"/>
          <w:spacing w:val="45"/>
          <w:sz w:val="36"/>
          <w:szCs w:val="36"/>
          <w:lang w:val="ru-RU"/>
        </w:rPr>
        <w:t xml:space="preserve"> </w:t>
      </w:r>
      <w:r w:rsidRPr="00AE0889">
        <w:rPr>
          <w:rFonts w:ascii="Times New Roman" w:hAnsi="Times New Roman" w:cs="Times New Roman"/>
          <w:sz w:val="36"/>
          <w:szCs w:val="36"/>
          <w:lang w:val="ru-RU"/>
        </w:rPr>
        <w:t>игр:</w:t>
      </w:r>
    </w:p>
    <w:p w:rsidR="00AE0889" w:rsidRPr="00AE0889" w:rsidRDefault="00AE0889" w:rsidP="00AE0889">
      <w:pPr>
        <w:pStyle w:val="a6"/>
        <w:numPr>
          <w:ilvl w:val="0"/>
          <w:numId w:val="1"/>
        </w:numPr>
        <w:tabs>
          <w:tab w:val="left" w:pos="1130"/>
        </w:tabs>
        <w:spacing w:before="197" w:line="278" w:lineRule="auto"/>
        <w:ind w:right="129" w:firstLine="567"/>
        <w:jc w:val="both"/>
        <w:rPr>
          <w:sz w:val="36"/>
          <w:szCs w:val="36"/>
        </w:rPr>
      </w:pPr>
      <w:r w:rsidRPr="00AE0889">
        <w:rPr>
          <w:sz w:val="36"/>
          <w:szCs w:val="36"/>
        </w:rPr>
        <w:t>Игры-упражнения. Они способствуют познавательным способностям воспитанников, закреплению учебного материала, развивают умение применять его в новых</w:t>
      </w:r>
      <w:r w:rsidRPr="00AE0889">
        <w:rPr>
          <w:spacing w:val="53"/>
          <w:sz w:val="36"/>
          <w:szCs w:val="36"/>
        </w:rPr>
        <w:t xml:space="preserve"> </w:t>
      </w:r>
      <w:r w:rsidRPr="00AE0889">
        <w:rPr>
          <w:sz w:val="36"/>
          <w:szCs w:val="36"/>
        </w:rPr>
        <w:t>условиях.</w:t>
      </w:r>
    </w:p>
    <w:p w:rsidR="00AE0889" w:rsidRPr="00AE0889" w:rsidRDefault="00AE0889" w:rsidP="00AE0889">
      <w:pPr>
        <w:pStyle w:val="a6"/>
        <w:numPr>
          <w:ilvl w:val="0"/>
          <w:numId w:val="1"/>
        </w:numPr>
        <w:tabs>
          <w:tab w:val="left" w:pos="1212"/>
        </w:tabs>
        <w:spacing w:line="278" w:lineRule="auto"/>
        <w:ind w:left="113" w:right="121" w:firstLine="567"/>
        <w:jc w:val="both"/>
        <w:rPr>
          <w:sz w:val="36"/>
          <w:szCs w:val="36"/>
        </w:rPr>
      </w:pPr>
      <w:r w:rsidRPr="00AE0889">
        <w:rPr>
          <w:sz w:val="36"/>
          <w:szCs w:val="36"/>
        </w:rPr>
        <w:t>Игры-путешествия. Эти игры способствуют осмыслению и закреплению учебного</w:t>
      </w:r>
      <w:r w:rsidRPr="00AE0889">
        <w:rPr>
          <w:spacing w:val="-16"/>
          <w:sz w:val="36"/>
          <w:szCs w:val="36"/>
        </w:rPr>
        <w:t xml:space="preserve"> </w:t>
      </w:r>
      <w:r w:rsidRPr="00AE0889">
        <w:rPr>
          <w:sz w:val="36"/>
          <w:szCs w:val="36"/>
        </w:rPr>
        <w:t>материала.</w:t>
      </w:r>
    </w:p>
    <w:p w:rsidR="00AE0889" w:rsidRPr="00AE0889" w:rsidRDefault="00AE0889" w:rsidP="00AE0889">
      <w:pPr>
        <w:pStyle w:val="a6"/>
        <w:numPr>
          <w:ilvl w:val="0"/>
          <w:numId w:val="1"/>
        </w:numPr>
        <w:tabs>
          <w:tab w:val="left" w:pos="1145"/>
        </w:tabs>
        <w:spacing w:before="200" w:line="276" w:lineRule="auto"/>
        <w:ind w:left="110" w:right="150" w:firstLine="567"/>
        <w:jc w:val="both"/>
        <w:rPr>
          <w:sz w:val="36"/>
          <w:szCs w:val="36"/>
        </w:rPr>
      </w:pPr>
      <w:r w:rsidRPr="00AE0889">
        <w:rPr>
          <w:sz w:val="36"/>
          <w:szCs w:val="36"/>
        </w:rPr>
        <w:t>Сюжетные (ролевые) игры. Действия инсценируется в задуманных условиях, обучающиеся играют определенные</w:t>
      </w:r>
      <w:r w:rsidRPr="00AE0889">
        <w:rPr>
          <w:spacing w:val="30"/>
          <w:sz w:val="36"/>
          <w:szCs w:val="36"/>
        </w:rPr>
        <w:t xml:space="preserve"> </w:t>
      </w:r>
      <w:r w:rsidRPr="00AE0889">
        <w:rPr>
          <w:sz w:val="36"/>
          <w:szCs w:val="36"/>
        </w:rPr>
        <w:t>роли.</w:t>
      </w:r>
    </w:p>
    <w:p w:rsidR="00AE0889" w:rsidRPr="009F0D90" w:rsidRDefault="00AE0889" w:rsidP="005C7010">
      <w:pPr>
        <w:pStyle w:val="a6"/>
        <w:numPr>
          <w:ilvl w:val="0"/>
          <w:numId w:val="1"/>
        </w:numPr>
        <w:tabs>
          <w:tab w:val="left" w:pos="1134"/>
        </w:tabs>
        <w:spacing w:before="202"/>
        <w:ind w:left="0" w:firstLine="567"/>
        <w:jc w:val="both"/>
        <w:rPr>
          <w:sz w:val="36"/>
          <w:szCs w:val="36"/>
        </w:rPr>
      </w:pPr>
      <w:r w:rsidRPr="00AE0889">
        <w:rPr>
          <w:sz w:val="36"/>
          <w:szCs w:val="36"/>
        </w:rPr>
        <w:t>Игры-соревнования. Такие игры включают все виды</w:t>
      </w:r>
      <w:r w:rsidR="005C7010">
        <w:rPr>
          <w:spacing w:val="1"/>
          <w:sz w:val="36"/>
          <w:szCs w:val="36"/>
        </w:rPr>
        <w:t xml:space="preserve"> </w:t>
      </w:r>
      <w:r w:rsidRPr="00AE0889">
        <w:rPr>
          <w:sz w:val="36"/>
          <w:szCs w:val="36"/>
        </w:rPr>
        <w:lastRenderedPageBreak/>
        <w:t>дидактич</w:t>
      </w:r>
      <w:bookmarkStart w:id="0" w:name="_GoBack"/>
      <w:bookmarkEnd w:id="0"/>
      <w:r w:rsidRPr="00AE0889">
        <w:rPr>
          <w:sz w:val="36"/>
          <w:szCs w:val="36"/>
        </w:rPr>
        <w:t>еских</w:t>
      </w:r>
      <w:r w:rsidR="009F0D90">
        <w:rPr>
          <w:sz w:val="36"/>
          <w:szCs w:val="36"/>
        </w:rPr>
        <w:t xml:space="preserve"> </w:t>
      </w:r>
      <w:r w:rsidRPr="009F0D90">
        <w:rPr>
          <w:sz w:val="36"/>
          <w:szCs w:val="36"/>
        </w:rPr>
        <w:t>игр.</w:t>
      </w:r>
    </w:p>
    <w:p w:rsidR="00E82AB5" w:rsidRPr="00AD2950" w:rsidRDefault="00E82AB5" w:rsidP="00AE0889">
      <w:pPr>
        <w:pStyle w:val="PreformattedText"/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E82AB5" w:rsidRPr="00AD2950" w:rsidRDefault="00E82AB5" w:rsidP="00AE0889">
      <w:pPr>
        <w:pStyle w:val="PreformattedText"/>
        <w:ind w:firstLine="567"/>
        <w:rPr>
          <w:lang w:val="ru-RU"/>
        </w:rPr>
      </w:pPr>
    </w:p>
    <w:sectPr w:rsidR="00E82AB5" w:rsidRPr="00AD2950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D5F00"/>
    <w:multiLevelType w:val="hybridMultilevel"/>
    <w:tmpl w:val="C0A87F42"/>
    <w:lvl w:ilvl="0" w:tplc="7C9612B2">
      <w:start w:val="1"/>
      <w:numFmt w:val="decimal"/>
      <w:lvlText w:val="%1."/>
      <w:lvlJc w:val="left"/>
      <w:pPr>
        <w:ind w:left="119" w:hanging="441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ru-RU" w:bidi="ru-RU"/>
      </w:rPr>
    </w:lvl>
    <w:lvl w:ilvl="1" w:tplc="BE149884">
      <w:numFmt w:val="bullet"/>
      <w:lvlText w:val="•"/>
      <w:lvlJc w:val="left"/>
      <w:pPr>
        <w:ind w:left="1074" w:hanging="441"/>
      </w:pPr>
      <w:rPr>
        <w:rFonts w:hint="default"/>
        <w:lang w:val="ru-RU" w:eastAsia="ru-RU" w:bidi="ru-RU"/>
      </w:rPr>
    </w:lvl>
    <w:lvl w:ilvl="2" w:tplc="8B106A30">
      <w:numFmt w:val="bullet"/>
      <w:lvlText w:val="•"/>
      <w:lvlJc w:val="left"/>
      <w:pPr>
        <w:ind w:left="2028" w:hanging="441"/>
      </w:pPr>
      <w:rPr>
        <w:rFonts w:hint="default"/>
        <w:lang w:val="ru-RU" w:eastAsia="ru-RU" w:bidi="ru-RU"/>
      </w:rPr>
    </w:lvl>
    <w:lvl w:ilvl="3" w:tplc="24F41280">
      <w:numFmt w:val="bullet"/>
      <w:lvlText w:val="•"/>
      <w:lvlJc w:val="left"/>
      <w:pPr>
        <w:ind w:left="2982" w:hanging="441"/>
      </w:pPr>
      <w:rPr>
        <w:rFonts w:hint="default"/>
        <w:lang w:val="ru-RU" w:eastAsia="ru-RU" w:bidi="ru-RU"/>
      </w:rPr>
    </w:lvl>
    <w:lvl w:ilvl="4" w:tplc="0E60C966">
      <w:numFmt w:val="bullet"/>
      <w:lvlText w:val="•"/>
      <w:lvlJc w:val="left"/>
      <w:pPr>
        <w:ind w:left="3936" w:hanging="441"/>
      </w:pPr>
      <w:rPr>
        <w:rFonts w:hint="default"/>
        <w:lang w:val="ru-RU" w:eastAsia="ru-RU" w:bidi="ru-RU"/>
      </w:rPr>
    </w:lvl>
    <w:lvl w:ilvl="5" w:tplc="EF34481A">
      <w:numFmt w:val="bullet"/>
      <w:lvlText w:val="•"/>
      <w:lvlJc w:val="left"/>
      <w:pPr>
        <w:ind w:left="4890" w:hanging="441"/>
      </w:pPr>
      <w:rPr>
        <w:rFonts w:hint="default"/>
        <w:lang w:val="ru-RU" w:eastAsia="ru-RU" w:bidi="ru-RU"/>
      </w:rPr>
    </w:lvl>
    <w:lvl w:ilvl="6" w:tplc="9CC4A04E">
      <w:numFmt w:val="bullet"/>
      <w:lvlText w:val="•"/>
      <w:lvlJc w:val="left"/>
      <w:pPr>
        <w:ind w:left="5844" w:hanging="441"/>
      </w:pPr>
      <w:rPr>
        <w:rFonts w:hint="default"/>
        <w:lang w:val="ru-RU" w:eastAsia="ru-RU" w:bidi="ru-RU"/>
      </w:rPr>
    </w:lvl>
    <w:lvl w:ilvl="7" w:tplc="5B88DDC8">
      <w:numFmt w:val="bullet"/>
      <w:lvlText w:val="•"/>
      <w:lvlJc w:val="left"/>
      <w:pPr>
        <w:ind w:left="6798" w:hanging="441"/>
      </w:pPr>
      <w:rPr>
        <w:rFonts w:hint="default"/>
        <w:lang w:val="ru-RU" w:eastAsia="ru-RU" w:bidi="ru-RU"/>
      </w:rPr>
    </w:lvl>
    <w:lvl w:ilvl="8" w:tplc="CA7C89F8">
      <w:numFmt w:val="bullet"/>
      <w:lvlText w:val="•"/>
      <w:lvlJc w:val="left"/>
      <w:pPr>
        <w:ind w:left="7752" w:hanging="44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B5"/>
    <w:rsid w:val="005C7010"/>
    <w:rsid w:val="009F0D90"/>
    <w:rsid w:val="00AD2950"/>
    <w:rsid w:val="00AE0889"/>
    <w:rsid w:val="00C83A72"/>
    <w:rsid w:val="00C840BC"/>
    <w:rsid w:val="00E8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C5F84-161B-44CD-BEDA-E2B398E4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styleId="a6">
    <w:name w:val="List Paragraph"/>
    <w:basedOn w:val="a"/>
    <w:uiPriority w:val="1"/>
    <w:qFormat/>
    <w:rsid w:val="00AE0889"/>
    <w:pPr>
      <w:autoSpaceDE w:val="0"/>
      <w:autoSpaceDN w:val="0"/>
      <w:spacing w:before="192"/>
      <w:ind w:left="110" w:hanging="500"/>
      <w:jc w:val="both"/>
    </w:pPr>
    <w:rPr>
      <w:rFonts w:ascii="Times New Roman" w:eastAsia="Times New Roman" w:hAnsi="Times New Roman" w:cs="Times New Roman"/>
      <w:sz w:val="22"/>
      <w:szCs w:val="22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dcterms:created xsi:type="dcterms:W3CDTF">2020-05-12T13:25:00Z</dcterms:created>
  <dcterms:modified xsi:type="dcterms:W3CDTF">2020-05-14T05:32:00Z</dcterms:modified>
  <dc:language>en-US</dc:language>
</cp:coreProperties>
</file>